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17" w:rsidRDefault="006D7317" w:rsidP="006D7317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</w:p>
    <w:p w:rsidR="006D7317" w:rsidRDefault="006D7317" w:rsidP="006D7317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</w:p>
    <w:p w:rsidR="006500EB" w:rsidRPr="009405E1" w:rsidRDefault="006D7317" w:rsidP="006D7317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ar-KW"/>
        </w:rPr>
        <w:t xml:space="preserve">            </w:t>
      </w:r>
      <w:r w:rsidR="006500EB" w:rsidRPr="009405E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>وزارة التربية</w:t>
      </w:r>
    </w:p>
    <w:p w:rsidR="006500EB" w:rsidRPr="009405E1" w:rsidRDefault="006500EB" w:rsidP="00673331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  <w:r w:rsidRPr="009405E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 xml:space="preserve">      التوجيه الفني العام للعلوم                                                                                                      </w:t>
      </w:r>
    </w:p>
    <w:p w:rsidR="006D7317" w:rsidRDefault="006500EB" w:rsidP="00EE2AB0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  <w:r w:rsidRPr="009405E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 xml:space="preserve">اللجنة الفنية المشتركة </w:t>
      </w:r>
      <w:r w:rsidR="00D8386D">
        <w:rPr>
          <w:rFonts w:ascii="Times New Roman" w:hAnsi="Times New Roman" w:cs="Times New Roman" w:hint="cs"/>
          <w:b/>
          <w:bCs/>
          <w:sz w:val="24"/>
          <w:szCs w:val="24"/>
          <w:rtl/>
          <w:lang w:bidi="ar-KW"/>
        </w:rPr>
        <w:t>للفصول الخصة</w:t>
      </w:r>
      <w:r w:rsidRPr="009405E1"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  <w:t xml:space="preserve">  </w:t>
      </w:r>
    </w:p>
    <w:p w:rsidR="00047217" w:rsidRPr="009405E1" w:rsidRDefault="00047217" w:rsidP="00047217">
      <w:pPr>
        <w:pStyle w:val="Header"/>
        <w:bidi/>
        <w:jc w:val="both"/>
        <w:rPr>
          <w:rFonts w:ascii="Times New Roman" w:hAnsi="Times New Roman" w:cs="Times New Roman"/>
          <w:b/>
          <w:bCs/>
          <w:sz w:val="24"/>
          <w:szCs w:val="24"/>
          <w:rtl/>
          <w:lang w:bidi="ar-KW"/>
        </w:rPr>
      </w:pPr>
    </w:p>
    <w:p w:rsidR="00047217" w:rsidRDefault="00430C8E" w:rsidP="00047217">
      <w:pPr>
        <w:pStyle w:val="Header"/>
        <w:bidi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         </w:t>
      </w:r>
      <w:r w:rsidR="00047217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                         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 </w:t>
      </w:r>
      <w:r w:rsidR="006442B6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وحدات التعلم</w:t>
      </w:r>
      <w:r w:rsidR="006442B6" w:rsidRPr="002879F6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 </w:t>
      </w:r>
      <w:r w:rsidR="006500EB" w:rsidRPr="009405E1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الخاصة للصف الرابع الابتدائي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 </w:t>
      </w:r>
      <w:r w:rsidR="006500EB" w:rsidRPr="009405E1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 xml:space="preserve">للفصل الدراسي الأول </w:t>
      </w:r>
    </w:p>
    <w:p w:rsidR="006500EB" w:rsidRDefault="00047217" w:rsidP="00047217">
      <w:pPr>
        <w:pStyle w:val="Header"/>
        <w:bidi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 xml:space="preserve">                          </w:t>
      </w:r>
      <w:r w:rsidR="006500EB" w:rsidRPr="009405E1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للعام 201</w:t>
      </w:r>
      <w:r w:rsidR="00430C8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9-</w:t>
      </w:r>
      <w:r w:rsidR="00430C8E"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  <w:t>2</w:t>
      </w:r>
      <w:r w:rsidR="00430C8E">
        <w:rPr>
          <w:rFonts w:ascii="Times New Roman" w:hAnsi="Times New Roman" w:cs="Times New Roman" w:hint="cs"/>
          <w:b/>
          <w:bCs/>
          <w:sz w:val="28"/>
          <w:szCs w:val="28"/>
          <w:rtl/>
          <w:lang w:bidi="ar-KW"/>
        </w:rPr>
        <w:t>020</w:t>
      </w:r>
    </w:p>
    <w:p w:rsidR="00047217" w:rsidRDefault="00047217" w:rsidP="00047217">
      <w:pPr>
        <w:pStyle w:val="Header"/>
        <w:bidi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p w:rsidR="00047217" w:rsidRPr="00673331" w:rsidRDefault="00047217" w:rsidP="00047217">
      <w:pPr>
        <w:pStyle w:val="Header"/>
        <w:bidi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KW"/>
        </w:rPr>
      </w:pPr>
    </w:p>
    <w:tbl>
      <w:tblPr>
        <w:tblStyle w:val="TableGrid"/>
        <w:bidiVisual/>
        <w:tblW w:w="11199" w:type="dxa"/>
        <w:tblInd w:w="-274" w:type="dxa"/>
        <w:tblLayout w:type="fixed"/>
        <w:tblLook w:val="04A0" w:firstRow="1" w:lastRow="0" w:firstColumn="1" w:lastColumn="0" w:noHBand="0" w:noVBand="1"/>
      </w:tblPr>
      <w:tblGrid>
        <w:gridCol w:w="871"/>
        <w:gridCol w:w="3690"/>
        <w:gridCol w:w="4680"/>
        <w:gridCol w:w="966"/>
        <w:gridCol w:w="992"/>
      </w:tblGrid>
      <w:tr w:rsidR="00EE2AB0" w:rsidRPr="009405E1" w:rsidTr="001E0AEA">
        <w:tc>
          <w:tcPr>
            <w:tcW w:w="871" w:type="dxa"/>
            <w:shd w:val="clear" w:color="auto" w:fill="FABF8F" w:themeFill="accent6" w:themeFillTint="99"/>
            <w:vAlign w:val="center"/>
          </w:tcPr>
          <w:p w:rsidR="00EE2AB0" w:rsidRPr="009405E1" w:rsidRDefault="00EE2AB0" w:rsidP="00BC7A72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الوحدة التعلمية</w:t>
            </w:r>
          </w:p>
        </w:tc>
        <w:tc>
          <w:tcPr>
            <w:tcW w:w="3690" w:type="dxa"/>
            <w:shd w:val="clear" w:color="auto" w:fill="FABF8F" w:themeFill="accent6" w:themeFillTint="99"/>
            <w:vAlign w:val="center"/>
          </w:tcPr>
          <w:p w:rsidR="00EE2AB0" w:rsidRPr="009405E1" w:rsidRDefault="00EE2AB0" w:rsidP="00BC7A72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الكفاية الخاصة</w:t>
            </w:r>
          </w:p>
        </w:tc>
        <w:tc>
          <w:tcPr>
            <w:tcW w:w="4680" w:type="dxa"/>
            <w:shd w:val="clear" w:color="auto" w:fill="FABF8F" w:themeFill="accent6" w:themeFillTint="99"/>
            <w:vAlign w:val="center"/>
          </w:tcPr>
          <w:p w:rsidR="00EE2AB0" w:rsidRPr="009405E1" w:rsidRDefault="00EE2AB0" w:rsidP="00BC7A72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الدروس</w:t>
            </w:r>
          </w:p>
        </w:tc>
        <w:tc>
          <w:tcPr>
            <w:tcW w:w="966" w:type="dxa"/>
            <w:shd w:val="clear" w:color="auto" w:fill="FABF8F" w:themeFill="accent6" w:themeFillTint="99"/>
            <w:vAlign w:val="center"/>
          </w:tcPr>
          <w:p w:rsidR="00EE2AB0" w:rsidRPr="009405E1" w:rsidRDefault="00EE2AB0" w:rsidP="00BC7A72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عدد</w:t>
            </w:r>
          </w:p>
          <w:p w:rsidR="00EE2AB0" w:rsidRPr="009405E1" w:rsidRDefault="00EE2AB0" w:rsidP="00BC7A72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الحصص</w:t>
            </w:r>
          </w:p>
        </w:tc>
        <w:tc>
          <w:tcPr>
            <w:tcW w:w="992" w:type="dxa"/>
            <w:shd w:val="clear" w:color="auto" w:fill="FABF8F" w:themeFill="accent6" w:themeFillTint="99"/>
            <w:vAlign w:val="center"/>
          </w:tcPr>
          <w:p w:rsidR="00EE2AB0" w:rsidRPr="009405E1" w:rsidRDefault="00EE2AB0" w:rsidP="00BC7A72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الأسابيع</w:t>
            </w:r>
          </w:p>
        </w:tc>
      </w:tr>
      <w:tr w:rsidR="0022563E" w:rsidRPr="009405E1" w:rsidTr="00810DF3">
        <w:trPr>
          <w:trHeight w:val="320"/>
        </w:trPr>
        <w:tc>
          <w:tcPr>
            <w:tcW w:w="871" w:type="dxa"/>
            <w:vMerge w:val="restart"/>
            <w:shd w:val="clear" w:color="auto" w:fill="C6D9F1" w:themeFill="text2" w:themeFillTint="33"/>
            <w:textDirection w:val="btLr"/>
            <w:vAlign w:val="center"/>
          </w:tcPr>
          <w:p w:rsidR="0022563E" w:rsidRPr="00EF19BD" w:rsidRDefault="0022563E" w:rsidP="0022563E">
            <w:pPr>
              <w:pStyle w:val="Header"/>
              <w:bidi/>
              <w:ind w:left="113" w:right="113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EF19BD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الأولى</w:t>
            </w:r>
          </w:p>
        </w:tc>
        <w:tc>
          <w:tcPr>
            <w:tcW w:w="3690" w:type="dxa"/>
            <w:vMerge w:val="restart"/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 xml:space="preserve"> (1-1) 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تعرف وشرح الخصائص الهامة للصحة والرعاية الصحية.</w:t>
            </w:r>
          </w:p>
        </w:tc>
        <w:tc>
          <w:tcPr>
            <w:tcW w:w="4680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ind w:left="9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كيف نعتني بصحتنا؟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الأول</w:t>
            </w:r>
          </w:p>
        </w:tc>
      </w:tr>
      <w:tr w:rsidR="0022563E" w:rsidRPr="009405E1" w:rsidTr="00810DF3">
        <w:trPr>
          <w:trHeight w:val="320"/>
        </w:trPr>
        <w:tc>
          <w:tcPr>
            <w:tcW w:w="871" w:type="dxa"/>
            <w:vMerge/>
            <w:shd w:val="clear" w:color="auto" w:fill="C6D9F1" w:themeFill="text2" w:themeFillTint="33"/>
          </w:tcPr>
          <w:p w:rsidR="0022563E" w:rsidRPr="00EF19BD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3690" w:type="dxa"/>
            <w:vMerge/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كيف نعتني بأسناننا؟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</w:tr>
      <w:tr w:rsidR="0022563E" w:rsidRPr="009405E1" w:rsidTr="00810DF3">
        <w:trPr>
          <w:trHeight w:val="320"/>
        </w:trPr>
        <w:tc>
          <w:tcPr>
            <w:tcW w:w="871" w:type="dxa"/>
            <w:vMerge/>
            <w:shd w:val="clear" w:color="auto" w:fill="C6D9F1" w:themeFill="text2" w:themeFillTint="33"/>
          </w:tcPr>
          <w:p w:rsidR="0022563E" w:rsidRPr="00EF19BD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3690" w:type="dxa"/>
            <w:vMerge/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التطعيم يحمينا</w:t>
            </w:r>
            <w:r w:rsidR="005411F2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الثاني</w:t>
            </w:r>
          </w:p>
        </w:tc>
      </w:tr>
      <w:tr w:rsidR="0022563E" w:rsidRPr="009405E1" w:rsidTr="00810DF3">
        <w:trPr>
          <w:trHeight w:val="320"/>
        </w:trPr>
        <w:tc>
          <w:tcPr>
            <w:tcW w:w="871" w:type="dxa"/>
            <w:vMerge/>
            <w:shd w:val="clear" w:color="auto" w:fill="C6D9F1" w:themeFill="text2" w:themeFillTint="33"/>
          </w:tcPr>
          <w:p w:rsidR="0022563E" w:rsidRPr="00EF19BD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3690" w:type="dxa"/>
            <w:vMerge w:val="restart"/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>(1-2)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يتعرف الأنظمة البيئية المختلفة وتغيرها عبر الزمن.</w:t>
            </w:r>
          </w:p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ما هو النظام البيئي؟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الثاني + الثالث</w:t>
            </w:r>
          </w:p>
        </w:tc>
      </w:tr>
      <w:tr w:rsidR="0022563E" w:rsidRPr="009405E1" w:rsidTr="00810DF3">
        <w:trPr>
          <w:trHeight w:val="320"/>
        </w:trPr>
        <w:tc>
          <w:tcPr>
            <w:tcW w:w="871" w:type="dxa"/>
            <w:vMerge/>
            <w:shd w:val="clear" w:color="auto" w:fill="C6D9F1" w:themeFill="text2" w:themeFillTint="33"/>
          </w:tcPr>
          <w:p w:rsidR="0022563E" w:rsidRPr="00EF19BD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ماهي أنواع الأنظمة البيئية؟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22563E" w:rsidRPr="00982C5B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82C5B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الثالث</w:t>
            </w:r>
          </w:p>
        </w:tc>
      </w:tr>
      <w:tr w:rsidR="0022563E" w:rsidRPr="009405E1" w:rsidTr="00810DF3">
        <w:trPr>
          <w:trHeight w:val="320"/>
        </w:trPr>
        <w:tc>
          <w:tcPr>
            <w:tcW w:w="871" w:type="dxa"/>
            <w:vMerge/>
            <w:shd w:val="clear" w:color="auto" w:fill="C6D9F1" w:themeFill="text2" w:themeFillTint="33"/>
          </w:tcPr>
          <w:p w:rsidR="0022563E" w:rsidRPr="00EF19BD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ماهي التغيرات في الأنظمة البيئية؟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22563E" w:rsidRPr="00982C5B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82C5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الرابع</w:t>
            </w:r>
          </w:p>
        </w:tc>
      </w:tr>
      <w:tr w:rsidR="0022563E" w:rsidRPr="009405E1" w:rsidTr="00810DF3">
        <w:trPr>
          <w:trHeight w:val="430"/>
        </w:trPr>
        <w:tc>
          <w:tcPr>
            <w:tcW w:w="871" w:type="dxa"/>
            <w:vMerge/>
            <w:shd w:val="clear" w:color="auto" w:fill="C6D9F1" w:themeFill="text2" w:themeFillTint="33"/>
          </w:tcPr>
          <w:p w:rsidR="0022563E" w:rsidRPr="00EF19BD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3690" w:type="dxa"/>
            <w:vMerge w:val="restart"/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>(4-1)</w:t>
            </w: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KW"/>
              </w:rPr>
              <w:t xml:space="preserve"> 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يقدر قيمة الحاجة للعناية بصحتنا والمحافظة على الأنشطة البيئية</w:t>
            </w:r>
          </w:p>
        </w:tc>
        <w:tc>
          <w:tcPr>
            <w:tcW w:w="4680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النظام الصحي</w:t>
            </w:r>
            <w:r w:rsidR="005411F2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tabs>
                <w:tab w:val="left" w:pos="312"/>
                <w:tab w:val="center" w:pos="375"/>
              </w:tabs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2563E" w:rsidRPr="00010A3D" w:rsidRDefault="0022563E" w:rsidP="0022563E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EG"/>
              </w:rPr>
              <w:t>الخامس</w:t>
            </w:r>
          </w:p>
        </w:tc>
      </w:tr>
      <w:tr w:rsidR="0022563E" w:rsidRPr="009405E1" w:rsidTr="00810DF3">
        <w:trPr>
          <w:trHeight w:val="430"/>
        </w:trPr>
        <w:tc>
          <w:tcPr>
            <w:tcW w:w="871" w:type="dxa"/>
            <w:vMerge/>
            <w:shd w:val="clear" w:color="auto" w:fill="C6D9F1" w:themeFill="text2" w:themeFillTint="33"/>
          </w:tcPr>
          <w:p w:rsidR="0022563E" w:rsidRPr="00EF19BD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22563E" w:rsidRPr="009405E1" w:rsidRDefault="0022563E" w:rsidP="005411F2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الدرس : كيف نحافظ على </w:t>
            </w:r>
            <w:r w:rsidR="005411F2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نظامنا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 البيئي؟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KW"/>
              </w:rPr>
            </w:pPr>
            <w:r w:rsidRPr="00982C5B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>السادس</w:t>
            </w:r>
          </w:p>
        </w:tc>
      </w:tr>
      <w:tr w:rsidR="0022563E" w:rsidRPr="009405E1" w:rsidTr="001E0AEA">
        <w:trPr>
          <w:trHeight w:val="430"/>
        </w:trPr>
        <w:tc>
          <w:tcPr>
            <w:tcW w:w="871" w:type="dxa"/>
            <w:vMerge w:val="restart"/>
            <w:shd w:val="clear" w:color="auto" w:fill="C2D69B" w:themeFill="accent3" w:themeFillTint="99"/>
            <w:textDirection w:val="btLr"/>
            <w:vAlign w:val="center"/>
          </w:tcPr>
          <w:p w:rsidR="0022563E" w:rsidRPr="00EF19BD" w:rsidRDefault="0022563E" w:rsidP="0022563E">
            <w:pPr>
              <w:pStyle w:val="Header"/>
              <w:bidi/>
              <w:ind w:left="113" w:right="113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  <w:r w:rsidRPr="00EF19BD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  <w:t>الثانية</w:t>
            </w:r>
          </w:p>
        </w:tc>
        <w:tc>
          <w:tcPr>
            <w:tcW w:w="3690" w:type="dxa"/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>(2-1)</w:t>
            </w: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KW"/>
              </w:rPr>
              <w:t xml:space="preserve"> 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يتعرف وصف طبوغرافية الأرض.</w:t>
            </w:r>
          </w:p>
        </w:tc>
        <w:tc>
          <w:tcPr>
            <w:tcW w:w="4680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ماهي أشكال سطح الأرض؟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السادس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+ السابع</w:t>
            </w:r>
          </w:p>
        </w:tc>
      </w:tr>
      <w:tr w:rsidR="0022563E" w:rsidRPr="009405E1" w:rsidTr="0022563E">
        <w:trPr>
          <w:trHeight w:val="323"/>
        </w:trPr>
        <w:tc>
          <w:tcPr>
            <w:tcW w:w="871" w:type="dxa"/>
            <w:vMerge/>
            <w:shd w:val="clear" w:color="auto" w:fill="C2D69B" w:themeFill="accent3" w:themeFillTint="99"/>
            <w:textDirection w:val="btLr"/>
            <w:vAlign w:val="center"/>
          </w:tcPr>
          <w:p w:rsidR="0022563E" w:rsidRPr="00EF19BD" w:rsidRDefault="0022563E" w:rsidP="0022563E">
            <w:pPr>
              <w:pStyle w:val="Header"/>
              <w:bidi/>
              <w:ind w:left="113" w:right="113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 w:val="restart"/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KW"/>
              </w:rPr>
              <w:t xml:space="preserve"> (3-1)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يصمم نموذج ويصف باطن الأرض وحدوث الكوارث الطبيعية وخطوات تقليل أثرها على حياتنا اليومية</w:t>
            </w:r>
          </w:p>
        </w:tc>
        <w:tc>
          <w:tcPr>
            <w:tcW w:w="4680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طبقات الأرض وتكوين البراكين</w:t>
            </w:r>
            <w:r w:rsidR="005411F2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السابع</w:t>
            </w:r>
          </w:p>
        </w:tc>
      </w:tr>
      <w:tr w:rsidR="0022563E" w:rsidRPr="009405E1" w:rsidTr="0022563E">
        <w:trPr>
          <w:trHeight w:val="322"/>
        </w:trPr>
        <w:tc>
          <w:tcPr>
            <w:tcW w:w="871" w:type="dxa"/>
            <w:vMerge/>
            <w:shd w:val="clear" w:color="auto" w:fill="C2D69B" w:themeFill="accent3" w:themeFillTint="99"/>
          </w:tcPr>
          <w:p w:rsidR="0022563E" w:rsidRPr="00EF19BD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الدرس : ما أنواع الصخور ؟ 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الثامن</w:t>
            </w: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22563E" w:rsidRPr="009405E1" w:rsidTr="008462A4">
        <w:tc>
          <w:tcPr>
            <w:tcW w:w="871" w:type="dxa"/>
            <w:vMerge/>
            <w:shd w:val="clear" w:color="auto" w:fill="C2D69B" w:themeFill="accent3" w:themeFillTint="99"/>
          </w:tcPr>
          <w:p w:rsidR="0022563E" w:rsidRPr="00EF19BD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كيف يحدث الزلزال؟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التاسع</w:t>
            </w:r>
          </w:p>
        </w:tc>
      </w:tr>
      <w:tr w:rsidR="0022563E" w:rsidRPr="009405E1" w:rsidTr="008462A4">
        <w:trPr>
          <w:trHeight w:val="215"/>
        </w:trPr>
        <w:tc>
          <w:tcPr>
            <w:tcW w:w="871" w:type="dxa"/>
            <w:vMerge/>
            <w:shd w:val="clear" w:color="auto" w:fill="C2D69B" w:themeFill="accent3" w:themeFillTint="99"/>
          </w:tcPr>
          <w:p w:rsidR="0022563E" w:rsidRPr="00EF19BD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 w:val="restart"/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>(4-2)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 يقدر الحاجة لتكوين الممارسات الآمنة المرتبطة بالكوارث الطبيعية والعناية بها</w:t>
            </w:r>
          </w:p>
        </w:tc>
        <w:tc>
          <w:tcPr>
            <w:tcW w:w="4680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آثار الفيضانات والبراكين</w:t>
            </w:r>
            <w:r w:rsidR="005411F2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</w:tr>
      <w:tr w:rsidR="0022563E" w:rsidRPr="009405E1" w:rsidTr="00D107D1">
        <w:trPr>
          <w:trHeight w:val="215"/>
        </w:trPr>
        <w:tc>
          <w:tcPr>
            <w:tcW w:w="871" w:type="dxa"/>
            <w:vMerge/>
            <w:shd w:val="clear" w:color="auto" w:fill="FFFFFF" w:themeFill="background1"/>
          </w:tcPr>
          <w:p w:rsidR="0022563E" w:rsidRPr="00EF19BD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vAlign w:val="center"/>
          </w:tcPr>
          <w:p w:rsidR="0022563E" w:rsidRPr="009405E1" w:rsidRDefault="0022563E" w:rsidP="0022563E">
            <w:pPr>
              <w:rPr>
                <w:rFonts w:asciiTheme="minorBidi" w:hAnsiTheme="minorBidi"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الآثار السلبية للزلازل وطرق التعامل معها</w:t>
            </w:r>
            <w:r w:rsidR="005411F2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:rsidR="0022563E" w:rsidRPr="009405E1" w:rsidRDefault="0022563E" w:rsidP="0022563E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العاشر</w:t>
            </w:r>
          </w:p>
        </w:tc>
      </w:tr>
      <w:tr w:rsidR="0022563E" w:rsidRPr="009405E1" w:rsidTr="00024825">
        <w:tc>
          <w:tcPr>
            <w:tcW w:w="871" w:type="dxa"/>
            <w:vMerge w:val="restart"/>
            <w:shd w:val="clear" w:color="auto" w:fill="FFFF00"/>
            <w:textDirection w:val="btLr"/>
            <w:vAlign w:val="center"/>
          </w:tcPr>
          <w:p w:rsidR="0022563E" w:rsidRPr="00EF19BD" w:rsidRDefault="0022563E" w:rsidP="0022563E">
            <w:pPr>
              <w:ind w:left="113" w:right="113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EF19BD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الرابعة </w:t>
            </w:r>
          </w:p>
        </w:tc>
        <w:tc>
          <w:tcPr>
            <w:tcW w:w="3690" w:type="dxa"/>
            <w:vMerge w:val="restart"/>
            <w:shd w:val="clear" w:color="auto" w:fill="FFFF00"/>
            <w:vAlign w:val="center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 xml:space="preserve"> (3-1)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يصمم مشروعا يصف فيه كيفية تقليل أثر الزلازل أو البراكين والفيضانات (مشروع الاستقصاء العلمي )</w:t>
            </w:r>
          </w:p>
        </w:tc>
        <w:tc>
          <w:tcPr>
            <w:tcW w:w="4680" w:type="dxa"/>
            <w:shd w:val="clear" w:color="auto" w:fill="FFFF00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الدرس  : </w:t>
            </w:r>
            <w:r w:rsidRPr="009405E1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  <w:r w:rsidR="005411F2"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FFFF00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</w:tr>
      <w:tr w:rsidR="0022563E" w:rsidRPr="009405E1" w:rsidTr="00024825">
        <w:tc>
          <w:tcPr>
            <w:tcW w:w="871" w:type="dxa"/>
            <w:vMerge/>
            <w:shd w:val="clear" w:color="auto" w:fill="FFFF00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FFFF00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FFFF00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الدرس  : </w:t>
            </w:r>
            <w:r w:rsidRPr="009405E1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  <w:r w:rsidR="005411F2"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FFFF00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الحادي </w:t>
            </w:r>
          </w:p>
          <w:p w:rsidR="0022563E" w:rsidRPr="009405E1" w:rsidRDefault="0022563E" w:rsidP="0022563E">
            <w:pPr>
              <w:spacing w:after="0" w:line="240" w:lineRule="auto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عشر</w:t>
            </w:r>
          </w:p>
        </w:tc>
      </w:tr>
      <w:tr w:rsidR="0022563E" w:rsidRPr="009405E1" w:rsidTr="00024825">
        <w:tc>
          <w:tcPr>
            <w:tcW w:w="871" w:type="dxa"/>
            <w:vMerge/>
            <w:shd w:val="clear" w:color="auto" w:fill="FFFF00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FFFF00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FFFF00"/>
          </w:tcPr>
          <w:p w:rsidR="0022563E" w:rsidRPr="009405E1" w:rsidRDefault="0022563E" w:rsidP="0022563E">
            <w:pPr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الدرس  : </w:t>
            </w:r>
            <w:r w:rsidRPr="009405E1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  <w:r w:rsidR="005411F2"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FFFF00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22563E" w:rsidRPr="009405E1" w:rsidRDefault="0022563E" w:rsidP="0022563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</w:tr>
      <w:tr w:rsidR="0022563E" w:rsidRPr="009405E1" w:rsidTr="00024825">
        <w:tc>
          <w:tcPr>
            <w:tcW w:w="871" w:type="dxa"/>
            <w:vMerge/>
            <w:shd w:val="clear" w:color="auto" w:fill="FFFF00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FFFF00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4680" w:type="dxa"/>
            <w:shd w:val="clear" w:color="auto" w:fill="FFFF00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الدرس  : </w:t>
            </w:r>
            <w:r w:rsidRPr="009405E1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  <w:r w:rsidR="005411F2"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FFFF00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الثاني </w:t>
            </w:r>
          </w:p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عشر</w:t>
            </w:r>
          </w:p>
        </w:tc>
      </w:tr>
      <w:tr w:rsidR="0022563E" w:rsidRPr="009405E1" w:rsidTr="00024825">
        <w:tc>
          <w:tcPr>
            <w:tcW w:w="871" w:type="dxa"/>
            <w:vMerge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KW"/>
              </w:rPr>
            </w:pPr>
          </w:p>
        </w:tc>
        <w:tc>
          <w:tcPr>
            <w:tcW w:w="3690" w:type="dxa"/>
            <w:vMerge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4680" w:type="dxa"/>
            <w:shd w:val="clear" w:color="auto" w:fill="FFFF00"/>
          </w:tcPr>
          <w:p w:rsidR="0022563E" w:rsidRPr="009405E1" w:rsidRDefault="0022563E" w:rsidP="0022563E">
            <w:pPr>
              <w:pStyle w:val="Header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الدرس  : </w:t>
            </w:r>
            <w:r w:rsidRPr="009405E1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  <w:r w:rsidR="005411F2"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.</w:t>
            </w:r>
            <w:bookmarkStart w:id="0" w:name="_GoBack"/>
            <w:bookmarkEnd w:id="0"/>
          </w:p>
        </w:tc>
        <w:tc>
          <w:tcPr>
            <w:tcW w:w="966" w:type="dxa"/>
            <w:shd w:val="clear" w:color="auto" w:fill="FFFF00"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/>
          </w:tcPr>
          <w:p w:rsidR="0022563E" w:rsidRPr="009405E1" w:rsidRDefault="0022563E" w:rsidP="0022563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EE2AB0" w:rsidRPr="009405E1" w:rsidTr="00BC7A72">
        <w:trPr>
          <w:trHeight w:val="562"/>
        </w:trPr>
        <w:tc>
          <w:tcPr>
            <w:tcW w:w="9241" w:type="dxa"/>
            <w:gridSpan w:val="3"/>
            <w:vAlign w:val="center"/>
          </w:tcPr>
          <w:p w:rsidR="00EE2AB0" w:rsidRPr="009405E1" w:rsidRDefault="00EE2AB0" w:rsidP="00BC7A72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مجموع عدد الحصص</w:t>
            </w:r>
          </w:p>
        </w:tc>
        <w:tc>
          <w:tcPr>
            <w:tcW w:w="1958" w:type="dxa"/>
            <w:gridSpan w:val="2"/>
            <w:vAlign w:val="center"/>
          </w:tcPr>
          <w:p w:rsidR="00EE2AB0" w:rsidRPr="009405E1" w:rsidRDefault="00EE2AB0" w:rsidP="00BC7A72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24</w:t>
            </w:r>
          </w:p>
        </w:tc>
      </w:tr>
    </w:tbl>
    <w:p w:rsidR="006442B6" w:rsidRDefault="006442B6" w:rsidP="002964F9">
      <w:pPr>
        <w:spacing w:after="0"/>
        <w:rPr>
          <w:sz w:val="24"/>
          <w:szCs w:val="24"/>
          <w:rtl/>
          <w:lang w:bidi="ar-KW"/>
        </w:rPr>
      </w:pPr>
    </w:p>
    <w:p w:rsidR="006442B6" w:rsidRDefault="006442B6" w:rsidP="002964F9">
      <w:pPr>
        <w:spacing w:after="0"/>
        <w:rPr>
          <w:sz w:val="24"/>
          <w:szCs w:val="24"/>
          <w:rtl/>
          <w:lang w:bidi="ar-KW"/>
        </w:rPr>
      </w:pPr>
    </w:p>
    <w:sectPr w:rsidR="006442B6" w:rsidSect="009405E1">
      <w:footerReference w:type="default" r:id="rId7"/>
      <w:pgSz w:w="11906" w:h="16838"/>
      <w:pgMar w:top="568" w:right="707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42D" w:rsidRDefault="00DD342D" w:rsidP="00E63B7D">
      <w:pPr>
        <w:spacing w:after="0" w:line="240" w:lineRule="auto"/>
      </w:pPr>
      <w:r>
        <w:separator/>
      </w:r>
    </w:p>
  </w:endnote>
  <w:endnote w:type="continuationSeparator" w:id="0">
    <w:p w:rsidR="00DD342D" w:rsidRDefault="00DD342D" w:rsidP="00E63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0EB" w:rsidRDefault="00380AE4">
    <w:pPr>
      <w:pStyle w:val="Footer"/>
      <w:jc w:val="center"/>
    </w:pPr>
    <w:r>
      <w:rPr>
        <w:rFonts w:cs="Calibri"/>
        <w:noProof/>
        <w:lang w:val="ar-SA"/>
      </w:rPr>
      <w:fldChar w:fldCharType="begin"/>
    </w:r>
    <w:r>
      <w:rPr>
        <w:rFonts w:cs="Calibri"/>
        <w:noProof/>
        <w:rtl/>
        <w:lang w:val="ar-SA"/>
      </w:rPr>
      <w:instrText xml:space="preserve"> PAGE   \* MERGEFORMAT </w:instrText>
    </w:r>
    <w:r>
      <w:rPr>
        <w:rFonts w:cs="Calibri"/>
        <w:noProof/>
        <w:lang w:val="ar-SA"/>
      </w:rPr>
      <w:fldChar w:fldCharType="separate"/>
    </w:r>
    <w:r w:rsidR="005411F2">
      <w:rPr>
        <w:rFonts w:cs="Calibri"/>
        <w:noProof/>
        <w:rtl/>
        <w:lang w:val="ar-SA"/>
      </w:rPr>
      <w:t>1</w:t>
    </w:r>
    <w:r>
      <w:rPr>
        <w:rFonts w:cs="Calibri"/>
        <w:noProof/>
        <w:lang w:val="ar-SA"/>
      </w:rPr>
      <w:fldChar w:fldCharType="end"/>
    </w:r>
  </w:p>
  <w:p w:rsidR="006500EB" w:rsidRDefault="006500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42D" w:rsidRDefault="00DD342D" w:rsidP="00E63B7D">
      <w:pPr>
        <w:spacing w:after="0" w:line="240" w:lineRule="auto"/>
      </w:pPr>
      <w:r>
        <w:separator/>
      </w:r>
    </w:p>
  </w:footnote>
  <w:footnote w:type="continuationSeparator" w:id="0">
    <w:p w:rsidR="00DD342D" w:rsidRDefault="00DD342D" w:rsidP="00E63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56B69"/>
    <w:multiLevelType w:val="hybridMultilevel"/>
    <w:tmpl w:val="86DC4CDA"/>
    <w:lvl w:ilvl="0" w:tplc="EBCC93F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875A1C"/>
    <w:multiLevelType w:val="hybridMultilevel"/>
    <w:tmpl w:val="91F04AA2"/>
    <w:lvl w:ilvl="0" w:tplc="E7ECC6A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70DD"/>
    <w:rsid w:val="00002907"/>
    <w:rsid w:val="00024825"/>
    <w:rsid w:val="00047217"/>
    <w:rsid w:val="0006678E"/>
    <w:rsid w:val="000A1FEB"/>
    <w:rsid w:val="000D04B2"/>
    <w:rsid w:val="000E251A"/>
    <w:rsid w:val="00103EAC"/>
    <w:rsid w:val="00164070"/>
    <w:rsid w:val="001A5E2C"/>
    <w:rsid w:val="001A7122"/>
    <w:rsid w:val="001C02BD"/>
    <w:rsid w:val="001E0AEA"/>
    <w:rsid w:val="001E12A3"/>
    <w:rsid w:val="00205ADB"/>
    <w:rsid w:val="0022563E"/>
    <w:rsid w:val="002879F6"/>
    <w:rsid w:val="002964F9"/>
    <w:rsid w:val="002978BD"/>
    <w:rsid w:val="002A6994"/>
    <w:rsid w:val="002C27A1"/>
    <w:rsid w:val="002F0496"/>
    <w:rsid w:val="003225C9"/>
    <w:rsid w:val="003379A8"/>
    <w:rsid w:val="00341DBD"/>
    <w:rsid w:val="00380AE4"/>
    <w:rsid w:val="003816EB"/>
    <w:rsid w:val="00387579"/>
    <w:rsid w:val="0039076B"/>
    <w:rsid w:val="003D4A65"/>
    <w:rsid w:val="0042281E"/>
    <w:rsid w:val="00422BE3"/>
    <w:rsid w:val="00430C8E"/>
    <w:rsid w:val="00437159"/>
    <w:rsid w:val="00457163"/>
    <w:rsid w:val="00457B85"/>
    <w:rsid w:val="004C49BD"/>
    <w:rsid w:val="004D7416"/>
    <w:rsid w:val="004E23EE"/>
    <w:rsid w:val="004E4507"/>
    <w:rsid w:val="004E506A"/>
    <w:rsid w:val="005411F2"/>
    <w:rsid w:val="005517CB"/>
    <w:rsid w:val="00571421"/>
    <w:rsid w:val="00576731"/>
    <w:rsid w:val="00594E61"/>
    <w:rsid w:val="005C023F"/>
    <w:rsid w:val="005E5B27"/>
    <w:rsid w:val="00612115"/>
    <w:rsid w:val="00612516"/>
    <w:rsid w:val="00622B63"/>
    <w:rsid w:val="00642B18"/>
    <w:rsid w:val="006442B6"/>
    <w:rsid w:val="006500EB"/>
    <w:rsid w:val="006502D3"/>
    <w:rsid w:val="00650C93"/>
    <w:rsid w:val="00662E51"/>
    <w:rsid w:val="00666A47"/>
    <w:rsid w:val="00670933"/>
    <w:rsid w:val="00673331"/>
    <w:rsid w:val="006A7E54"/>
    <w:rsid w:val="006B4270"/>
    <w:rsid w:val="006C1766"/>
    <w:rsid w:val="006D12AC"/>
    <w:rsid w:val="006D6104"/>
    <w:rsid w:val="006D7317"/>
    <w:rsid w:val="006E5BF5"/>
    <w:rsid w:val="00760C4D"/>
    <w:rsid w:val="00766B1C"/>
    <w:rsid w:val="00795AEA"/>
    <w:rsid w:val="007E782D"/>
    <w:rsid w:val="00810DF3"/>
    <w:rsid w:val="008462A4"/>
    <w:rsid w:val="00874494"/>
    <w:rsid w:val="008926B4"/>
    <w:rsid w:val="008C040B"/>
    <w:rsid w:val="008C0CD0"/>
    <w:rsid w:val="0092770B"/>
    <w:rsid w:val="009405E1"/>
    <w:rsid w:val="00947151"/>
    <w:rsid w:val="00960E4A"/>
    <w:rsid w:val="00966255"/>
    <w:rsid w:val="00976723"/>
    <w:rsid w:val="009A3220"/>
    <w:rsid w:val="009A710C"/>
    <w:rsid w:val="009B2124"/>
    <w:rsid w:val="009C66F6"/>
    <w:rsid w:val="009D188E"/>
    <w:rsid w:val="009E315D"/>
    <w:rsid w:val="009E68BA"/>
    <w:rsid w:val="009F7BE2"/>
    <w:rsid w:val="00A13A46"/>
    <w:rsid w:val="00A20965"/>
    <w:rsid w:val="00A21260"/>
    <w:rsid w:val="00A25084"/>
    <w:rsid w:val="00A32EE3"/>
    <w:rsid w:val="00A8608B"/>
    <w:rsid w:val="00A91C56"/>
    <w:rsid w:val="00A933F1"/>
    <w:rsid w:val="00AF1168"/>
    <w:rsid w:val="00AF1EAB"/>
    <w:rsid w:val="00B21DF3"/>
    <w:rsid w:val="00B80BFB"/>
    <w:rsid w:val="00BA5581"/>
    <w:rsid w:val="00BD0997"/>
    <w:rsid w:val="00C336A3"/>
    <w:rsid w:val="00C60C21"/>
    <w:rsid w:val="00C70E8F"/>
    <w:rsid w:val="00C802A4"/>
    <w:rsid w:val="00C87074"/>
    <w:rsid w:val="00CB7898"/>
    <w:rsid w:val="00CE5AB6"/>
    <w:rsid w:val="00D04574"/>
    <w:rsid w:val="00D06C66"/>
    <w:rsid w:val="00D43532"/>
    <w:rsid w:val="00D76B73"/>
    <w:rsid w:val="00D8386D"/>
    <w:rsid w:val="00DA4FD2"/>
    <w:rsid w:val="00DC70DD"/>
    <w:rsid w:val="00DC7B19"/>
    <w:rsid w:val="00DD342D"/>
    <w:rsid w:val="00DD7003"/>
    <w:rsid w:val="00DF2323"/>
    <w:rsid w:val="00E27E14"/>
    <w:rsid w:val="00E63B7D"/>
    <w:rsid w:val="00E80684"/>
    <w:rsid w:val="00E80F5D"/>
    <w:rsid w:val="00E87E66"/>
    <w:rsid w:val="00ED5D90"/>
    <w:rsid w:val="00EE2AB0"/>
    <w:rsid w:val="00EF19BD"/>
    <w:rsid w:val="00F05700"/>
    <w:rsid w:val="00F160E7"/>
    <w:rsid w:val="00F245D7"/>
    <w:rsid w:val="00F44C13"/>
    <w:rsid w:val="00FA235D"/>
    <w:rsid w:val="00FB1139"/>
    <w:rsid w:val="00FB51C3"/>
    <w:rsid w:val="00FD5064"/>
    <w:rsid w:val="00FD72AB"/>
    <w:rsid w:val="00FE0501"/>
    <w:rsid w:val="00FE14DE"/>
    <w:rsid w:val="00FE4052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2697198F-420D-4505-A874-7483496C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6B4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70DD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C70DD"/>
    <w:rPr>
      <w:rFonts w:cs="Times New Roman"/>
    </w:rPr>
  </w:style>
  <w:style w:type="table" w:styleId="TableGrid">
    <w:name w:val="Table Grid"/>
    <w:basedOn w:val="TableNormal"/>
    <w:uiPriority w:val="99"/>
    <w:rsid w:val="00DC70D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99"/>
    <w:qFormat/>
    <w:rsid w:val="003816E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E63B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3B7D"/>
    <w:rPr>
      <w:rFonts w:cs="Times New Roman"/>
    </w:rPr>
  </w:style>
  <w:style w:type="table" w:customStyle="1" w:styleId="1">
    <w:name w:val="شبكة جدول1"/>
    <w:uiPriority w:val="99"/>
    <w:rsid w:val="00673331"/>
    <w:rPr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7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2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وزارة التربية</vt:lpstr>
    </vt:vector>
  </TitlesOfParts>
  <Company>Hewlett-Packard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التربية</dc:title>
  <dc:creator>HP</dc:creator>
  <cp:lastModifiedBy>malak q8</cp:lastModifiedBy>
  <cp:revision>26</cp:revision>
  <cp:lastPrinted>2019-09-13T08:02:00Z</cp:lastPrinted>
  <dcterms:created xsi:type="dcterms:W3CDTF">2018-09-16T06:34:00Z</dcterms:created>
  <dcterms:modified xsi:type="dcterms:W3CDTF">2019-09-13T15:28:00Z</dcterms:modified>
</cp:coreProperties>
</file>